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94C9" w14:textId="38E1608E" w:rsidR="00C9285B" w:rsidRPr="00C9285B" w:rsidRDefault="00C9285B" w:rsidP="00C9285B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56373714"/>
      <w:r>
        <w:rPr>
          <w:rFonts w:eastAsia="Times New Roman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ab/>
        <w:t xml:space="preserve">Katowice, </w:t>
      </w:r>
      <w:r w:rsidR="00773347">
        <w:rPr>
          <w:rFonts w:eastAsia="Times New Roman" w:cstheme="minorHAnsi"/>
          <w:b/>
          <w:bCs/>
          <w:sz w:val="20"/>
          <w:szCs w:val="20"/>
          <w:lang w:eastAsia="pl-PL"/>
        </w:rPr>
        <w:t>09.08</w:t>
      </w: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>.2024 r.</w:t>
      </w:r>
    </w:p>
    <w:p w14:paraId="58F7797D" w14:textId="25D33BC4" w:rsidR="00C9285B" w:rsidRPr="00C9285B" w:rsidRDefault="00C9285B" w:rsidP="00C9285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Dane Sprzedawcy:  </w:t>
      </w:r>
      <w:r w:rsidRPr="00C9285B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8FC9F88" w14:textId="77777777" w:rsidR="00C9285B" w:rsidRPr="00C9285B" w:rsidRDefault="00C9285B" w:rsidP="00C9285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WĘGLOKOKS S.A. z siedzibą w Katowicach, </w:t>
      </w:r>
    </w:p>
    <w:p w14:paraId="7E80E631" w14:textId="77777777" w:rsidR="00C9285B" w:rsidRPr="00C9285B" w:rsidRDefault="00C9285B" w:rsidP="00C9285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ul. Mickiewicza 29 </w:t>
      </w:r>
    </w:p>
    <w:p w14:paraId="320BD213" w14:textId="77777777" w:rsidR="00C9285B" w:rsidRPr="00C9285B" w:rsidRDefault="00C9285B" w:rsidP="00C9285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40-085 Katowice </w:t>
      </w:r>
    </w:p>
    <w:p w14:paraId="0A86E884" w14:textId="77777777" w:rsidR="00C9285B" w:rsidRPr="00C9285B" w:rsidRDefault="00C9285B" w:rsidP="00C9285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NIP: 6340017095</w:t>
      </w:r>
    </w:p>
    <w:p w14:paraId="7492B99C" w14:textId="77777777" w:rsidR="00C9285B" w:rsidRPr="00C9285B" w:rsidRDefault="00C9285B" w:rsidP="00C9285B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KRS: 0000095342</w:t>
      </w:r>
    </w:p>
    <w:p w14:paraId="3BE79593" w14:textId="77777777" w:rsidR="00C9285B" w:rsidRPr="00C9285B" w:rsidRDefault="00C9285B" w:rsidP="00C9285B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Sprzedawca posiada status dużego przedsiębiorcy w rozumieniu art. 4 c ustawy z dnia 8 marca 2013r. o przeciwdziałaniu nadmiernym opóźnieniom w transakcjach handlowych</w:t>
      </w:r>
    </w:p>
    <w:p w14:paraId="3E6204A4" w14:textId="77777777" w:rsidR="00C9285B" w:rsidRPr="00C9285B" w:rsidRDefault="00C9285B" w:rsidP="00C9285B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14:paraId="5158D20E" w14:textId="77777777" w:rsidR="00C9285B" w:rsidRPr="00C9285B" w:rsidRDefault="00C9285B" w:rsidP="00C9285B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9285B">
        <w:rPr>
          <w:rFonts w:eastAsia="Times New Roman" w:cstheme="minorHAnsi"/>
          <w:b/>
          <w:sz w:val="20"/>
          <w:szCs w:val="20"/>
          <w:lang w:eastAsia="pl-PL"/>
        </w:rPr>
        <w:t xml:space="preserve">WĘGLOKOKS S.A. </w:t>
      </w:r>
    </w:p>
    <w:p w14:paraId="577F520E" w14:textId="77777777" w:rsidR="00C9285B" w:rsidRPr="00C9285B" w:rsidRDefault="00C9285B" w:rsidP="00C9285B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9285B">
        <w:rPr>
          <w:rFonts w:eastAsia="Times New Roman" w:cstheme="minorHAnsi"/>
          <w:b/>
          <w:sz w:val="20"/>
          <w:szCs w:val="20"/>
          <w:lang w:eastAsia="pl-PL"/>
        </w:rPr>
        <w:t>ogłasza pisemny przetarg nieograniczony na sprzedaż używanych</w:t>
      </w:r>
    </w:p>
    <w:p w14:paraId="4A7BBD4D" w14:textId="77777777" w:rsidR="00C9285B" w:rsidRPr="00C9285B" w:rsidRDefault="00C9285B" w:rsidP="00C9285B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9285B">
        <w:rPr>
          <w:rFonts w:eastAsia="Times New Roman" w:cstheme="minorHAnsi"/>
          <w:b/>
          <w:sz w:val="20"/>
          <w:szCs w:val="20"/>
          <w:lang w:eastAsia="pl-PL"/>
        </w:rPr>
        <w:t xml:space="preserve">samochodów należących do floty Spółki </w:t>
      </w:r>
    </w:p>
    <w:p w14:paraId="081A0120" w14:textId="77777777" w:rsidR="00C9285B" w:rsidRPr="00C9285B" w:rsidRDefault="00C9285B" w:rsidP="00C9285B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68A9ED68" w14:textId="77777777" w:rsidR="00C9285B" w:rsidRPr="00C9285B" w:rsidRDefault="00C9285B" w:rsidP="00C9285B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I. PRZEDMIOT PRZETARGU </w:t>
      </w:r>
    </w:p>
    <w:p w14:paraId="5A05A53E" w14:textId="77777777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Przedmiotem sprzedaży są używane pojazdy:</w:t>
      </w:r>
    </w:p>
    <w:tbl>
      <w:tblPr>
        <w:tblW w:w="9176" w:type="dxa"/>
        <w:tblInd w:w="-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996"/>
        <w:gridCol w:w="1307"/>
        <w:gridCol w:w="1096"/>
        <w:gridCol w:w="1701"/>
        <w:gridCol w:w="1741"/>
        <w:gridCol w:w="1939"/>
      </w:tblGrid>
      <w:tr w:rsidR="00D2329C" w:rsidRPr="0053673D" w14:paraId="176D8B53" w14:textId="77777777" w:rsidTr="00A56A53">
        <w:trPr>
          <w:trHeight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156082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bookmarkEnd w:id="0"/>
          <w:p w14:paraId="4C0E0360" w14:textId="77777777" w:rsidR="00D2329C" w:rsidRPr="0053673D" w:rsidRDefault="00D2329C" w:rsidP="004F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156082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0A44733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rej.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12" w:space="0" w:color="156082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94C5AC0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 I MARKA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12" w:space="0" w:color="156082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1424ED2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ROCZNIK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12" w:space="0" w:color="156082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7D68450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12" w:space="0" w:color="156082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9EC97A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WYWOŁAWCZA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12" w:space="0" w:color="156082"/>
              <w:right w:val="single" w:sz="4" w:space="0" w:color="000000"/>
            </w:tcBorders>
            <w:shd w:val="clear" w:color="000000" w:fill="F2F2F2"/>
            <w:vAlign w:val="bottom"/>
          </w:tcPr>
          <w:p w14:paraId="55A4340C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WYSOKOŚĆ WADIUM </w:t>
            </w:r>
            <w:r w:rsidRPr="00512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D2329C" w:rsidRPr="0053673D" w14:paraId="3CB62D77" w14:textId="77777777" w:rsidTr="00A56A53">
        <w:trPr>
          <w:trHeight w:val="392"/>
        </w:trPr>
        <w:tc>
          <w:tcPr>
            <w:tcW w:w="39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086B642" w14:textId="77777777" w:rsidR="00D2329C" w:rsidRPr="0053673D" w:rsidRDefault="00D2329C" w:rsidP="004F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9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B0AEA47" w14:textId="41320367" w:rsidR="00D2329C" w:rsidRPr="0053673D" w:rsidRDefault="00A56A53" w:rsidP="004F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SK522PE</w:t>
            </w:r>
            <w:r w:rsidRPr="0053673D" w:rsidDel="00A5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CCA79A3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SKODA SUPERB</w:t>
            </w:r>
          </w:p>
        </w:tc>
        <w:tc>
          <w:tcPr>
            <w:tcW w:w="109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5EA945DE" w14:textId="77777777" w:rsidR="00D2329C" w:rsidRPr="0053673D" w:rsidRDefault="00D2329C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</w:tcPr>
          <w:p w14:paraId="1EEA45D2" w14:textId="36B95372" w:rsidR="00D2329C" w:rsidRPr="0053673D" w:rsidRDefault="00A56A53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261100 KM</w:t>
            </w:r>
          </w:p>
        </w:tc>
        <w:tc>
          <w:tcPr>
            <w:tcW w:w="174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C85398C" w14:textId="1BA71F65" w:rsidR="00D2329C" w:rsidRPr="0053673D" w:rsidRDefault="00A56A53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55 000,00 PLN</w:t>
            </w:r>
            <w:r w:rsidRPr="0053673D" w:rsidDel="00A5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</w:tcPr>
          <w:p w14:paraId="3DFD6270" w14:textId="756C1A5D" w:rsidR="00D2329C" w:rsidRPr="0053673D" w:rsidRDefault="00A56A53" w:rsidP="004F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2750</w:t>
            </w:r>
            <w:r w:rsidRPr="00536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PLN</w:t>
            </w:r>
            <w:r w:rsidDel="00A56A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6774C120" w14:textId="77777777" w:rsidR="00C9285B" w:rsidRPr="00C9285B" w:rsidRDefault="00C9285B" w:rsidP="00C9285B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521C5EA" w14:textId="77777777" w:rsidR="00C9285B" w:rsidRPr="00C9285B" w:rsidRDefault="00C9285B" w:rsidP="00C9285B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II. CENA WYWOŁAWCZA</w:t>
      </w:r>
    </w:p>
    <w:p w14:paraId="7BB25AF3" w14:textId="1179AF42" w:rsidR="00C9285B" w:rsidRPr="00C9285B" w:rsidRDefault="00C9285B" w:rsidP="00C9285B">
      <w:pPr>
        <w:spacing w:line="360" w:lineRule="auto"/>
        <w:jc w:val="both"/>
        <w:rPr>
          <w:rFonts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Cena wywoławcza wskazana jes</w:t>
      </w:r>
      <w:r w:rsidR="00E82EAC">
        <w:rPr>
          <w:rFonts w:eastAsia="Times New Roman" w:cstheme="minorHAnsi"/>
          <w:sz w:val="20"/>
          <w:szCs w:val="20"/>
          <w:lang w:eastAsia="pl-PL"/>
        </w:rPr>
        <w:t xml:space="preserve">t </w:t>
      </w:r>
      <w:r w:rsidRPr="00C9285B">
        <w:rPr>
          <w:rFonts w:eastAsia="Times New Roman" w:cstheme="minorHAnsi"/>
          <w:sz w:val="20"/>
          <w:szCs w:val="20"/>
          <w:lang w:eastAsia="pl-PL"/>
        </w:rPr>
        <w:t>w powyższym zestawieniu.</w:t>
      </w:r>
    </w:p>
    <w:p w14:paraId="04581E48" w14:textId="77777777" w:rsidR="00C9285B" w:rsidRPr="00C9285B" w:rsidRDefault="00C9285B" w:rsidP="00C9285B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III. OGLĘDZINY </w:t>
      </w:r>
    </w:p>
    <w:p w14:paraId="438E6954" w14:textId="1C57C0BC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Oględzin pojazd</w:t>
      </w:r>
      <w:r w:rsidR="00E82EAC">
        <w:rPr>
          <w:rFonts w:eastAsia="Times New Roman" w:cstheme="minorHAnsi"/>
          <w:sz w:val="20"/>
          <w:szCs w:val="20"/>
          <w:lang w:eastAsia="pl-PL"/>
        </w:rPr>
        <w:t>u</w:t>
      </w:r>
      <w:r w:rsidRPr="00C9285B">
        <w:rPr>
          <w:rFonts w:eastAsia="Times New Roman" w:cstheme="minorHAnsi"/>
          <w:sz w:val="20"/>
          <w:szCs w:val="20"/>
          <w:lang w:eastAsia="pl-PL"/>
        </w:rPr>
        <w:t xml:space="preserve"> można dokonać w dniu </w:t>
      </w:r>
      <w:r w:rsidR="00773347">
        <w:rPr>
          <w:rFonts w:eastAsia="Times New Roman" w:cstheme="minorHAnsi"/>
          <w:sz w:val="20"/>
          <w:szCs w:val="20"/>
          <w:lang w:eastAsia="pl-PL"/>
        </w:rPr>
        <w:t>19.08</w:t>
      </w:r>
      <w:r w:rsidR="00A56A53">
        <w:rPr>
          <w:rFonts w:eastAsia="Times New Roman" w:cstheme="minorHAnsi"/>
          <w:sz w:val="20"/>
          <w:szCs w:val="20"/>
          <w:lang w:eastAsia="pl-PL"/>
        </w:rPr>
        <w:t>.</w:t>
      </w:r>
      <w:r w:rsidRPr="00C9285B">
        <w:rPr>
          <w:rFonts w:eastAsia="Times New Roman" w:cstheme="minorHAnsi"/>
          <w:sz w:val="20"/>
          <w:szCs w:val="20"/>
          <w:lang w:eastAsia="pl-PL"/>
        </w:rPr>
        <w:t>2024 r.  w godzinach od 9:00 do 12:00 w </w:t>
      </w:r>
      <w:r w:rsidR="00A56A53">
        <w:rPr>
          <w:rFonts w:eastAsia="Times New Roman" w:cstheme="minorHAnsi"/>
          <w:sz w:val="20"/>
          <w:szCs w:val="20"/>
          <w:lang w:eastAsia="pl-PL"/>
        </w:rPr>
        <w:t>Katowicach</w:t>
      </w:r>
      <w:r w:rsidRPr="00C9285B">
        <w:rPr>
          <w:rFonts w:eastAsia="Times New Roman" w:cstheme="minorHAnsi"/>
          <w:sz w:val="20"/>
          <w:szCs w:val="20"/>
          <w:lang w:eastAsia="pl-PL"/>
        </w:rPr>
        <w:t xml:space="preserve">, przy ul. </w:t>
      </w:r>
      <w:r w:rsidR="00A56A53">
        <w:rPr>
          <w:rFonts w:eastAsia="Times New Roman" w:cstheme="minorHAnsi"/>
          <w:sz w:val="20"/>
          <w:szCs w:val="20"/>
          <w:lang w:eastAsia="pl-PL"/>
        </w:rPr>
        <w:t>Mickiewicza 29</w:t>
      </w:r>
      <w:r w:rsidR="00773347">
        <w:rPr>
          <w:rFonts w:eastAsia="Times New Roman" w:cstheme="minorHAnsi"/>
          <w:sz w:val="20"/>
          <w:szCs w:val="20"/>
          <w:lang w:eastAsia="pl-PL"/>
        </w:rPr>
        <w:t>.</w:t>
      </w:r>
    </w:p>
    <w:p w14:paraId="496B85B2" w14:textId="77777777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CF4D0C3" w14:textId="77777777" w:rsidR="00C9285B" w:rsidRPr="00C9285B" w:rsidRDefault="00C9285B" w:rsidP="00C9285B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IV. WADIUM</w:t>
      </w:r>
    </w:p>
    <w:p w14:paraId="16F98D2D" w14:textId="2E7B6735" w:rsidR="00C9285B" w:rsidRPr="00C9285B" w:rsidRDefault="00C9285B" w:rsidP="00C9285B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Przystępujący do przetargu zobowiązani są do wpłaty wadium w wysokości 5% ceny wywoławczej określonej w ust. I powyżej na rachunek bankowy  WĘGLOKOKS S.A. o nr </w:t>
      </w:r>
      <w:r w:rsidRPr="00C9285B">
        <w:rPr>
          <w:rFonts w:asciiTheme="minorHAnsi" w:hAnsiTheme="minorHAnsi" w:cstheme="minorHAnsi"/>
          <w:sz w:val="20"/>
          <w:szCs w:val="20"/>
        </w:rPr>
        <w:t>10 1020 2498 0000 8102 0411 7651</w:t>
      </w: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terminie do dnia  </w:t>
      </w:r>
      <w:r w:rsidR="00773347">
        <w:rPr>
          <w:rFonts w:asciiTheme="minorHAnsi" w:eastAsia="Times New Roman" w:hAnsiTheme="minorHAnsi" w:cstheme="minorHAnsi"/>
          <w:sz w:val="20"/>
          <w:szCs w:val="20"/>
          <w:lang w:eastAsia="pl-PL"/>
        </w:rPr>
        <w:t>22.08</w:t>
      </w: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.2024 r. </w:t>
      </w:r>
    </w:p>
    <w:p w14:paraId="7EA9C3FF" w14:textId="77777777" w:rsidR="00C9285B" w:rsidRPr="00C9285B" w:rsidRDefault="00C9285B" w:rsidP="00C9285B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składania ofert na zakup więcej niż jednego pojazdu, wpłacona kwota wadium powinna stanowić sumę kwot wadium dla poszczególnych pojazdów, dla których składane są oferty.</w:t>
      </w:r>
    </w:p>
    <w:p w14:paraId="51D106DF" w14:textId="77777777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B016EF4" w14:textId="77777777" w:rsidR="00C9285B" w:rsidRPr="00C9285B" w:rsidRDefault="00C9285B" w:rsidP="00C928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Wadium przepada na rzecz Sprzedawcy, jeżeli żaden z uczestników przetargu nie zaoferuje ceny wywoławczej oraz w przypadku, jeżeli Oferent, którego oferta zostanie przyjęta, uchyli się </w:t>
      </w: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od zawarcia umowy.</w:t>
      </w:r>
    </w:p>
    <w:p w14:paraId="610A6D97" w14:textId="77777777" w:rsidR="00C9285B" w:rsidRPr="00C9285B" w:rsidRDefault="00C9285B" w:rsidP="00C9285B">
      <w:pPr>
        <w:pStyle w:val="Akapitzli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1B29B9" w14:textId="77777777" w:rsidR="00C9285B" w:rsidRPr="00C9285B" w:rsidRDefault="00C9285B" w:rsidP="00C928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Wadium złożone przez Oferentów, których oferty nie zostaną przyjęte, zostanie zwrócone (bez odsetek) bezpośrednio po dokonaniu wyboru oferty. Wadium zostanie zwrócone na zasadach opisanych w zdaniu poprzednim również w przypadku unieważnienia przetargu. Wadium będzie zdeponowane na rachunku bieżącym WĘGLOKOKS S.A. i nie podlega oprocentowaniu. </w:t>
      </w:r>
    </w:p>
    <w:p w14:paraId="751C7F50" w14:textId="77777777" w:rsidR="00C9285B" w:rsidRPr="00C9285B" w:rsidRDefault="00C9285B" w:rsidP="00C928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złożone przez wyłonionego w toku przetargu Nabywcę zostanie zarachowane na poczet ceny.</w:t>
      </w:r>
    </w:p>
    <w:p w14:paraId="614D097C" w14:textId="5EA7FDDB" w:rsidR="00C9285B" w:rsidRPr="00C9285B" w:rsidRDefault="00C9285B" w:rsidP="00C928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Wadium musi być wpłacone z rachunku </w:t>
      </w:r>
      <w:r w:rsidR="00B70F9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bankowego </w:t>
      </w: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Oferenta, z którym – w przypadku wyboru jego oferty, zostanie zawarta umowa sprzedaży (wymóg tożsamości podmiotowej Nabywcy i właściciela rachunku bankowego).</w:t>
      </w:r>
    </w:p>
    <w:p w14:paraId="6371C9C3" w14:textId="77777777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F563760" w14:textId="77777777" w:rsidR="00C9285B" w:rsidRPr="00C9285B" w:rsidRDefault="00C9285B" w:rsidP="00C9285B">
      <w:pPr>
        <w:spacing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V.  WARUNKI SKŁADANIA OFERT</w:t>
      </w:r>
    </w:p>
    <w:p w14:paraId="4997292D" w14:textId="77777777" w:rsidR="00C9285B" w:rsidRPr="00C9285B" w:rsidRDefault="00C9285B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Oferta powinna być złożona w zamkniętej kopercie z napisem:</w:t>
      </w:r>
    </w:p>
    <w:p w14:paraId="4713923E" w14:textId="77777777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      „Oferta na zakup – (marka, model, rocznik, nr rej. pojazdu)”. </w:t>
      </w:r>
    </w:p>
    <w:p w14:paraId="54DE27C5" w14:textId="77777777" w:rsidR="00C9285B" w:rsidRPr="00C9285B" w:rsidRDefault="00C9285B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Ofertę należy złożyć na formularzu stanowiącym Załącznik nr 1 do Ogłoszenia wypełniając go czytelnie DRUKOWANYMI LITERAMI.</w:t>
      </w:r>
    </w:p>
    <w:p w14:paraId="69A882D6" w14:textId="13AFE0E6" w:rsidR="00C9285B" w:rsidRPr="00C9285B" w:rsidRDefault="00C9285B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oferty należy załączyć </w:t>
      </w:r>
      <w:r w:rsidRPr="00C9285B">
        <w:rPr>
          <w:rFonts w:asciiTheme="minorHAnsi" w:hAnsiTheme="minorHAnsi" w:cstheme="minorHAnsi"/>
          <w:sz w:val="20"/>
          <w:szCs w:val="20"/>
          <w:lang w:eastAsia="pl-PL"/>
        </w:rPr>
        <w:t>Oświadczenie Oferenta (Załącznik nr 2) oraz  w przypadku osób fizycznych, prawnych lub jednostek organizacyjnych, którym ustawa przyznaje zdolność prawną</w:t>
      </w:r>
      <w:r w:rsidR="00F618A1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C9285B">
        <w:rPr>
          <w:rFonts w:asciiTheme="minorHAnsi" w:hAnsiTheme="minorHAnsi" w:cstheme="minorHAnsi"/>
          <w:sz w:val="20"/>
          <w:szCs w:val="20"/>
          <w:lang w:eastAsia="pl-PL"/>
        </w:rPr>
        <w:t xml:space="preserve"> Oferent zobowiązany jest </w:t>
      </w:r>
      <w:r w:rsidR="00F618A1">
        <w:rPr>
          <w:rFonts w:asciiTheme="minorHAnsi" w:hAnsiTheme="minorHAnsi" w:cstheme="minorHAnsi"/>
          <w:sz w:val="20"/>
          <w:szCs w:val="20"/>
          <w:lang w:eastAsia="pl-PL"/>
        </w:rPr>
        <w:t xml:space="preserve">dodatkowo </w:t>
      </w:r>
      <w:r w:rsidRPr="00C9285B">
        <w:rPr>
          <w:rFonts w:asciiTheme="minorHAnsi" w:hAnsiTheme="minorHAnsi" w:cstheme="minorHAnsi"/>
          <w:sz w:val="20"/>
          <w:szCs w:val="20"/>
          <w:lang w:eastAsia="pl-PL"/>
        </w:rPr>
        <w:t>do przedłożenia:</w:t>
      </w:r>
    </w:p>
    <w:p w14:paraId="00B03685" w14:textId="77777777" w:rsidR="00C9285B" w:rsidRPr="00C9285B" w:rsidRDefault="00C9285B" w:rsidP="00C928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hAnsiTheme="minorHAnsi" w:cstheme="minorHAnsi"/>
          <w:sz w:val="20"/>
          <w:szCs w:val="20"/>
          <w:lang w:eastAsia="pl-PL"/>
        </w:rPr>
        <w:t>aktualnego (nie starszego niż 1 tydzień) wydruku informacji odpowiadającej odpisowi z KRS lub wydruku informacji z CEIDG albo dokumentów upoważniających do reprezentowania danego podmiotu w przetargu, w przypadku braku ujawnienia danej osoby w ww. rejestrach,</w:t>
      </w:r>
    </w:p>
    <w:p w14:paraId="03283994" w14:textId="77777777" w:rsidR="00C9285B" w:rsidRPr="00C9285B" w:rsidRDefault="00C9285B" w:rsidP="00C928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hAnsiTheme="minorHAnsi" w:cstheme="minorHAnsi"/>
          <w:sz w:val="20"/>
          <w:szCs w:val="20"/>
          <w:lang w:eastAsia="pl-PL"/>
        </w:rPr>
        <w:t>odpisu decyzji Urzędu Skarbowego o nadaniu NIP lub oświadczenia o nadanym numerze NIP (notarialnie poświadczonych za zgodność z oryginałem); wymóg ten nie dotyczy osób fizycznych nieprowadzących działalności gospodarczej,</w:t>
      </w:r>
    </w:p>
    <w:p w14:paraId="39358B27" w14:textId="77777777" w:rsidR="00C9285B" w:rsidRPr="00C9285B" w:rsidRDefault="00C9285B" w:rsidP="00C9285B">
      <w:pPr>
        <w:pStyle w:val="Akapitzlist"/>
        <w:spacing w:line="360" w:lineRule="auto"/>
        <w:ind w:firstLine="696"/>
        <w:rPr>
          <w:rFonts w:asciiTheme="minorHAnsi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dowodu wniesienia wadium na rachunek bankowy Sprzedawcy.</w:t>
      </w:r>
    </w:p>
    <w:p w14:paraId="562838D5" w14:textId="77777777" w:rsidR="00C9285B" w:rsidRPr="00C9285B" w:rsidRDefault="00C9285B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wyborze ofert będzie decydować najwyższa zaproponowana cena. </w:t>
      </w:r>
    </w:p>
    <w:p w14:paraId="601936EB" w14:textId="77777777" w:rsidR="00C9285B" w:rsidRPr="00C9285B" w:rsidRDefault="00C9285B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złożenia dwóch lub więcej najwyższych ofert (tj. o tej samej cenie), Sprzedawca odrębnym pismem poinformuje Oferentów, których ten przypadek dotyczy o terminie i miejscu kontynuacji przetargu w formie licytacji. Kupujący, składając oferty dodatkowe nie mogą zaoferować cen niższych niż zaoferowane w pierwotnie złożonych ofertach.</w:t>
      </w:r>
    </w:p>
    <w:p w14:paraId="425CB2A8" w14:textId="7DAE383F" w:rsidR="00C9285B" w:rsidRDefault="00C9285B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 Pisemne oferty cenowe należy składać w terminie do dnia  </w:t>
      </w:r>
      <w:r w:rsidR="00773347">
        <w:rPr>
          <w:rFonts w:asciiTheme="minorHAnsi" w:eastAsia="Times New Roman" w:hAnsiTheme="minorHAnsi" w:cstheme="minorHAnsi"/>
          <w:sz w:val="20"/>
          <w:szCs w:val="20"/>
          <w:lang w:eastAsia="pl-PL"/>
        </w:rPr>
        <w:t>23</w:t>
      </w: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773347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.2024 r. do godziny 15:00 w  Kancelarii Działu Administracji WĘGLOKOKS S.A., przy ul. Mickiewicza 29 w Katowicach, piętro 12, pokój 12.60.</w:t>
      </w:r>
    </w:p>
    <w:p w14:paraId="0C5C6B4D" w14:textId="14765BE9" w:rsidR="00F618A1" w:rsidRPr="00C9285B" w:rsidRDefault="00F618A1" w:rsidP="00C9285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złożenia oferty niekompletnej (bez wymaganych załączników/załącznika), która jednocześnie będzie przedstawiała najwyższą cenę ofertową</w:t>
      </w:r>
      <w:r w:rsidR="00055F6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(również w przypadku kilku ofert z najwyższą ceną ofertową)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spo</w:t>
      </w:r>
      <w:r w:rsidR="000F1B55">
        <w:rPr>
          <w:rFonts w:asciiTheme="minorHAnsi" w:eastAsia="Times New Roman" w:hAnsiTheme="minorHAnsi" w:cstheme="minorHAnsi"/>
          <w:sz w:val="20"/>
          <w:szCs w:val="20"/>
          <w:lang w:eastAsia="pl-PL"/>
        </w:rPr>
        <w:t>śród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złożonych ofert do danego samochodu, Oferent zostanie wezwany do uzupełnienia złożonej oferty w terminie 3 dni roboczych, pod rygorem </w:t>
      </w:r>
      <w:r w:rsidR="000F1B55">
        <w:rPr>
          <w:rFonts w:asciiTheme="minorHAnsi" w:eastAsia="Times New Roman" w:hAnsiTheme="minorHAnsi" w:cstheme="minorHAnsi"/>
          <w:sz w:val="20"/>
          <w:szCs w:val="20"/>
          <w:lang w:eastAsia="pl-PL"/>
        </w:rPr>
        <w:t>nieprzyjęcia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oferty.</w:t>
      </w:r>
      <w:r w:rsidR="000F1B5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tym przypadku, zwrot wadium nastąpi zgodnie z postanowieniami pkt IV.,</w:t>
      </w:r>
    </w:p>
    <w:p w14:paraId="793EB656" w14:textId="77777777" w:rsidR="00C9285B" w:rsidRPr="00C9285B" w:rsidRDefault="00C9285B" w:rsidP="00C9285B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5E6033D" w14:textId="77777777" w:rsidR="00C9285B" w:rsidRPr="00C9285B" w:rsidRDefault="00C9285B" w:rsidP="00C9285B">
      <w:pPr>
        <w:spacing w:line="360" w:lineRule="auto"/>
        <w:ind w:left="426"/>
        <w:jc w:val="both"/>
        <w:rPr>
          <w:rFonts w:cstheme="minorHAnsi"/>
          <w:sz w:val="20"/>
          <w:szCs w:val="20"/>
          <w:lang w:eastAsia="pl-PL"/>
        </w:rPr>
      </w:pPr>
      <w:r w:rsidRPr="00C9285B">
        <w:rPr>
          <w:rFonts w:cstheme="minorHAnsi"/>
          <w:sz w:val="20"/>
          <w:szCs w:val="20"/>
          <w:lang w:eastAsia="pl-PL"/>
        </w:rPr>
        <w:t xml:space="preserve">VI. TERMIN ZWIĄZANIA OFERTĄ I KOMISYJNE OTWARCIE OFERT </w:t>
      </w:r>
    </w:p>
    <w:p w14:paraId="1417410F" w14:textId="33C6231E" w:rsidR="00C9285B" w:rsidRPr="00C9285B" w:rsidRDefault="00C9285B" w:rsidP="00C9285B">
      <w:pPr>
        <w:pStyle w:val="Akapitzlist"/>
        <w:numPr>
          <w:ilvl w:val="0"/>
          <w:numId w:val="3"/>
        </w:numPr>
        <w:spacing w:line="360" w:lineRule="auto"/>
        <w:ind w:left="426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hAnsiTheme="minorHAnsi" w:cstheme="minorHAnsi"/>
          <w:sz w:val="20"/>
          <w:szCs w:val="20"/>
          <w:lang w:eastAsia="pl-PL"/>
        </w:rPr>
        <w:t>Termin związania ofertą –</w:t>
      </w:r>
      <w:r w:rsidR="00773347">
        <w:rPr>
          <w:rFonts w:asciiTheme="minorHAnsi" w:hAnsiTheme="minorHAnsi" w:cstheme="minorHAnsi"/>
          <w:sz w:val="20"/>
          <w:szCs w:val="20"/>
          <w:lang w:eastAsia="pl-PL"/>
        </w:rPr>
        <w:t>26.08</w:t>
      </w:r>
      <w:r w:rsidR="00A56A53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C9285B">
        <w:rPr>
          <w:rFonts w:asciiTheme="minorHAnsi" w:hAnsiTheme="minorHAnsi" w:cstheme="minorHAnsi"/>
          <w:sz w:val="20"/>
          <w:szCs w:val="20"/>
          <w:lang w:eastAsia="pl-PL"/>
        </w:rPr>
        <w:t xml:space="preserve">2024 roku. Sprzedawca zastrzega sobie prawo zwrócenia się do Oferentów o przedłużenie terminu związania ofertą.  </w:t>
      </w:r>
    </w:p>
    <w:p w14:paraId="5B27A6B4" w14:textId="13FC9466" w:rsidR="00C9285B" w:rsidRPr="00C9285B" w:rsidRDefault="00C9285B" w:rsidP="00C9285B">
      <w:pPr>
        <w:pStyle w:val="Akapitzlist"/>
        <w:numPr>
          <w:ilvl w:val="0"/>
          <w:numId w:val="3"/>
        </w:numPr>
        <w:spacing w:line="360" w:lineRule="auto"/>
        <w:ind w:left="426" w:firstLine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hAnsiTheme="minorHAnsi" w:cstheme="minorHAnsi"/>
          <w:sz w:val="20"/>
          <w:szCs w:val="20"/>
          <w:lang w:eastAsia="pl-PL"/>
        </w:rPr>
        <w:t>Otwarcie ofert nastąpi w tym samym dniu o godzinie</w:t>
      </w:r>
      <w:r w:rsidR="0077334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C9285B">
        <w:rPr>
          <w:rFonts w:asciiTheme="minorHAnsi" w:hAnsiTheme="minorHAnsi" w:cstheme="minorHAnsi"/>
          <w:sz w:val="20"/>
          <w:szCs w:val="20"/>
          <w:lang w:eastAsia="pl-PL"/>
        </w:rPr>
        <w:t xml:space="preserve">12:00, na posiedzeniu niejawnym Komisji Przetargowej. </w:t>
      </w:r>
    </w:p>
    <w:p w14:paraId="1B332175" w14:textId="77777777" w:rsidR="00C9285B" w:rsidRPr="00C9285B" w:rsidRDefault="00C9285B" w:rsidP="00C9285B">
      <w:pPr>
        <w:pStyle w:val="Akapitzlist"/>
        <w:ind w:left="142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9745B8" w14:textId="77777777" w:rsidR="00C9285B" w:rsidRPr="00C9285B" w:rsidRDefault="00C9285B" w:rsidP="00C9285B">
      <w:pPr>
        <w:pStyle w:val="Akapitzlist"/>
        <w:ind w:left="142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VII. UPRAWNIENIA SPRZEDAWCY W POSTĘPOWANIU</w:t>
      </w:r>
    </w:p>
    <w:p w14:paraId="2D5A70DF" w14:textId="77777777" w:rsidR="00C9285B" w:rsidRPr="00C9285B" w:rsidRDefault="00C9285B" w:rsidP="00C9285B">
      <w:pPr>
        <w:pStyle w:val="Akapitzlist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A8EA5D" w14:textId="77777777" w:rsidR="00C9285B" w:rsidRPr="00C9285B" w:rsidRDefault="00C9285B" w:rsidP="00C9285B">
      <w:pPr>
        <w:pStyle w:val="Akapitzlist"/>
        <w:numPr>
          <w:ilvl w:val="0"/>
          <w:numId w:val="4"/>
        </w:numPr>
        <w:spacing w:line="360" w:lineRule="auto"/>
        <w:ind w:left="426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>Postępowanie może być odwołane  przez Sprzedawcę bez wybrania oferty, na każdym etapie postępowania, bez podawania przyczyny.</w:t>
      </w:r>
    </w:p>
    <w:p w14:paraId="4833B2F9" w14:textId="77777777" w:rsidR="00C9285B" w:rsidRPr="00C9285B" w:rsidRDefault="00C9285B" w:rsidP="00C9285B">
      <w:pPr>
        <w:pStyle w:val="Akapitzlist"/>
        <w:numPr>
          <w:ilvl w:val="0"/>
          <w:numId w:val="4"/>
        </w:numPr>
        <w:spacing w:line="360" w:lineRule="auto"/>
        <w:ind w:left="426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Oferentowi nie przysługują żadne roszczenia z tytułu niewybrania jego oferty, unieważnienia postępowania lub jego zakończenia na jakimkolwiek etapie. </w:t>
      </w:r>
    </w:p>
    <w:p w14:paraId="0265D55A" w14:textId="77777777" w:rsidR="00C9285B" w:rsidRPr="00C9285B" w:rsidRDefault="00C9285B" w:rsidP="00C9285B">
      <w:pPr>
        <w:pStyle w:val="Akapitzlist"/>
        <w:numPr>
          <w:ilvl w:val="0"/>
          <w:numId w:val="4"/>
        </w:numPr>
        <w:spacing w:line="360" w:lineRule="auto"/>
        <w:ind w:left="426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Sprzedawca zastrzega sobie prawo do zmiany treści Ogłoszenia i warunków postępowania (w szczególności w przypadku kontynuowania postępowania w trybie licytacji).  </w:t>
      </w:r>
    </w:p>
    <w:p w14:paraId="17B682F0" w14:textId="77777777" w:rsidR="00C9285B" w:rsidRPr="00C9285B" w:rsidRDefault="00C9285B" w:rsidP="00C9285B">
      <w:pPr>
        <w:spacing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 xml:space="preserve">VIII. ZAPŁATA CENY </w:t>
      </w:r>
    </w:p>
    <w:p w14:paraId="4FC9EF3B" w14:textId="77777777" w:rsidR="00C9285B" w:rsidRPr="00C9285B" w:rsidRDefault="00C9285B" w:rsidP="00C928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Nabywca zobowiązany jest zapłacić cenę nabycia na podstawie wystawionej faktury proforma w terminie 3 dni od jej otrzymania i na rachunek w niej wskazany. </w:t>
      </w:r>
    </w:p>
    <w:p w14:paraId="10EB8433" w14:textId="77777777" w:rsidR="00C9285B" w:rsidRPr="00C9285B" w:rsidRDefault="00C9285B" w:rsidP="00C9285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Nabywca, który w ww. terminie nie uiści ceny nabycia, traci prawa wynikające z wygranej w przetargu (uznania jego oferty za najkorzystniejszą) oraz złożone wadium. </w:t>
      </w:r>
    </w:p>
    <w:p w14:paraId="363B633B" w14:textId="77777777" w:rsidR="00C9285B" w:rsidRPr="00C9285B" w:rsidRDefault="00C9285B" w:rsidP="00C9285B">
      <w:pPr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F5AABF2" w14:textId="77777777" w:rsidR="00C9285B" w:rsidRPr="00C9285B" w:rsidRDefault="00C9285B" w:rsidP="00C9285B">
      <w:pPr>
        <w:spacing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9285B">
        <w:rPr>
          <w:rFonts w:eastAsia="Times New Roman" w:cstheme="minorHAnsi"/>
          <w:sz w:val="20"/>
          <w:szCs w:val="20"/>
          <w:lang w:eastAsia="pl-PL"/>
        </w:rPr>
        <w:t>XI. ZAKOŃCZENIE POSTĘPOWANIA I WYDANIE PRZEDMIOTU PRZETARGU</w:t>
      </w:r>
    </w:p>
    <w:p w14:paraId="748330C3" w14:textId="77777777" w:rsidR="00C9285B" w:rsidRPr="00C9285B" w:rsidRDefault="00C9285B" w:rsidP="00C9285B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 termin zamknięcia postępowania uważa się datę zatwierdzenia przez Zarząd Sprzedawcy protokołu Komisji z przeprowadzonego postępowania. Sprzedawca do 5 dni roboczych od ww. terminu zamieści na stronie internetowej informacje o wynikach postępowania. Ponadto, w ww. terminie, Sprzedawca poinformuje bezpośrednio o wyniku postępowania oferentów, którzy złożyli najkorzystniejszą ofertę. </w:t>
      </w:r>
    </w:p>
    <w:p w14:paraId="67F29E7A" w14:textId="77777777" w:rsidR="00C9285B" w:rsidRPr="00C9285B" w:rsidRDefault="00C9285B" w:rsidP="00C9285B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9285B">
        <w:rPr>
          <w:rFonts w:asciiTheme="minorHAnsi" w:hAnsiTheme="minorHAnsi" w:cstheme="minorHAnsi"/>
          <w:sz w:val="20"/>
          <w:szCs w:val="20"/>
        </w:rPr>
        <w:lastRenderedPageBreak/>
        <w:t>Wydanie Nabywcy przedmiotu przetargu nastąpi w terminie do 14 dni od uiszczenia ceny  sprzedaży, na podstawie umowy sprzedaży i wystawionej przez Sprzedawcę faktury VAT.</w:t>
      </w:r>
    </w:p>
    <w:p w14:paraId="61B68F0D" w14:textId="77777777" w:rsidR="00C9285B" w:rsidRPr="00C9285B" w:rsidRDefault="00C9285B" w:rsidP="00C9285B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39AD2AB" w14:textId="77777777" w:rsidR="00C9285B" w:rsidRPr="00C9285B" w:rsidRDefault="00C9285B" w:rsidP="00C9285B">
      <w:p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>XII. INFORMACJE DOTYCZĄCE PRZETWARZANIA DANYCH OSOBOWYCH</w:t>
      </w:r>
    </w:p>
    <w:p w14:paraId="5590C801" w14:textId="77777777" w:rsidR="00C9285B" w:rsidRPr="00C9285B" w:rsidRDefault="00C9285B" w:rsidP="00C9285B">
      <w:pPr>
        <w:pStyle w:val="Akapitzlist"/>
        <w:numPr>
          <w:ilvl w:val="0"/>
          <w:numId w:val="8"/>
        </w:numPr>
        <w:spacing w:line="360" w:lineRule="auto"/>
        <w:ind w:left="426" w:hanging="7"/>
        <w:jc w:val="both"/>
        <w:rPr>
          <w:rFonts w:asciiTheme="minorHAnsi" w:hAnsiTheme="minorHAnsi" w:cstheme="minorHAnsi"/>
          <w:sz w:val="20"/>
          <w:szCs w:val="20"/>
        </w:rPr>
      </w:pPr>
      <w:r w:rsidRPr="00C9285B">
        <w:rPr>
          <w:rFonts w:asciiTheme="minorHAnsi" w:hAnsiTheme="minorHAnsi" w:cstheme="minorHAnsi"/>
          <w:sz w:val="20"/>
          <w:szCs w:val="20"/>
        </w:rPr>
        <w:t xml:space="preserve">Odbiorcami danych osobowych oferentów, których oferty zostaną uznane za najkorzystniejsze w postępowaniu mogą być podmioty, które uprawnione są do ich otrzymania na mocy przepisów prawa, w szczególności Towarzystwo Ubezpieczeń, do którego Sprzedawca zobowiązany jest przekazać informację o sprzedaży pojazdów. </w:t>
      </w:r>
    </w:p>
    <w:p w14:paraId="2E55BF0F" w14:textId="77777777" w:rsidR="00C9285B" w:rsidRPr="00C9285B" w:rsidRDefault="00C9285B" w:rsidP="00C9285B">
      <w:pPr>
        <w:pStyle w:val="Akapitzlist"/>
        <w:numPr>
          <w:ilvl w:val="0"/>
          <w:numId w:val="8"/>
        </w:numPr>
        <w:spacing w:line="360" w:lineRule="auto"/>
        <w:ind w:left="426" w:hanging="7"/>
        <w:jc w:val="both"/>
        <w:rPr>
          <w:rFonts w:asciiTheme="minorHAnsi" w:hAnsiTheme="minorHAnsi" w:cstheme="minorHAnsi"/>
          <w:sz w:val="20"/>
          <w:szCs w:val="20"/>
        </w:rPr>
      </w:pPr>
      <w:r w:rsidRPr="00C9285B">
        <w:rPr>
          <w:rFonts w:asciiTheme="minorHAnsi" w:hAnsiTheme="minorHAnsi" w:cstheme="minorHAnsi"/>
          <w:sz w:val="20"/>
          <w:szCs w:val="20"/>
        </w:rPr>
        <w:t xml:space="preserve">WĘGLOKOKS S.A. zobowiązana jest przechowywać dane związane ze sprzedażą środków trwałych przez 5 kolejnych lat, po roku, w którym nastąpiła transakcja. Ponadto może przechowywać dokumentację potwierdzającą stan środków trwałych oraz potwierdzenie jego akceptacji, do czasu przedawnienia ewentualnych roszczeń. </w:t>
      </w:r>
    </w:p>
    <w:p w14:paraId="2A8F5D1F" w14:textId="77777777" w:rsidR="00C9285B" w:rsidRPr="00C9285B" w:rsidRDefault="00C9285B" w:rsidP="00C9285B">
      <w:pPr>
        <w:pStyle w:val="Akapitzlist"/>
        <w:numPr>
          <w:ilvl w:val="0"/>
          <w:numId w:val="8"/>
        </w:numPr>
        <w:spacing w:line="360" w:lineRule="auto"/>
        <w:ind w:left="426" w:hanging="7"/>
        <w:jc w:val="both"/>
        <w:rPr>
          <w:rFonts w:asciiTheme="minorHAnsi" w:hAnsiTheme="minorHAnsi" w:cstheme="minorHAnsi"/>
          <w:sz w:val="20"/>
          <w:szCs w:val="20"/>
        </w:rPr>
      </w:pPr>
      <w:r w:rsidRPr="00C9285B">
        <w:rPr>
          <w:rFonts w:asciiTheme="minorHAnsi" w:hAnsiTheme="minorHAnsi" w:cstheme="minorHAnsi"/>
          <w:sz w:val="20"/>
          <w:szCs w:val="20"/>
        </w:rPr>
        <w:t xml:space="preserve">Dodatkowe informacje o przetwarzaniu danych osobowych objęte są treścią oświadczenia oferenta (Załącznik nr 2) a klauzula dotycząca przetwarzania danych osobowych przez WĘGLOKOKS S.A. dostępna jest na stronie internetowej Sprzedawcy pod adresem: </w:t>
      </w:r>
      <w:hyperlink r:id="rId7" w:history="1">
        <w:r w:rsidRPr="00C9285B">
          <w:rPr>
            <w:rStyle w:val="Hipercze"/>
            <w:rFonts w:asciiTheme="minorHAnsi" w:hAnsiTheme="minorHAnsi" w:cstheme="minorHAnsi"/>
            <w:sz w:val="20"/>
            <w:szCs w:val="20"/>
          </w:rPr>
          <w:t>https://www.weglokoks.com.pl/images/RODO/Klauzula-informacyjna.pdf</w:t>
        </w:r>
      </w:hyperlink>
      <w:r w:rsidRPr="00C9285B">
        <w:rPr>
          <w:rFonts w:asciiTheme="minorHAnsi" w:hAnsiTheme="minorHAnsi" w:cstheme="minorHAnsi"/>
          <w:sz w:val="20"/>
          <w:szCs w:val="20"/>
        </w:rPr>
        <w:t xml:space="preserve"> i każdy Oferent jest zobowiązany zapoznać się z jej treścią przez złożeniem oferty. </w:t>
      </w:r>
    </w:p>
    <w:p w14:paraId="58F42A5A" w14:textId="77777777" w:rsidR="00C9285B" w:rsidRPr="00C9285B" w:rsidRDefault="00C9285B" w:rsidP="00C9285B">
      <w:pPr>
        <w:spacing w:line="36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9285B">
        <w:rPr>
          <w:rFonts w:cstheme="minorHAnsi"/>
          <w:sz w:val="20"/>
          <w:szCs w:val="20"/>
        </w:rPr>
        <w:t xml:space="preserve">XIII. </w:t>
      </w:r>
      <w:bookmarkStart w:id="1" w:name="_Hlk156373767"/>
      <w:r w:rsidRPr="00C9285B">
        <w:rPr>
          <w:rFonts w:cstheme="minorHAnsi"/>
          <w:sz w:val="20"/>
          <w:szCs w:val="20"/>
        </w:rPr>
        <w:t xml:space="preserve">Dokumenty związane z postępowaniem dostępne są na stronie internetowej Sprzedawcy, </w:t>
      </w:r>
      <w:r w:rsidRPr="00C9285B">
        <w:rPr>
          <w:rFonts w:cstheme="minorHAnsi"/>
          <w:sz w:val="20"/>
          <w:szCs w:val="20"/>
        </w:rPr>
        <w:br/>
        <w:t>pod adresem: https://</w:t>
      </w:r>
      <w:bookmarkEnd w:id="1"/>
      <w:r w:rsidRPr="00C9285B">
        <w:rPr>
          <w:rFonts w:cstheme="minorHAnsi"/>
          <w:sz w:val="20"/>
          <w:szCs w:val="20"/>
        </w:rPr>
        <w:t>weglokoks.com.pl/bip/ogloszenia-i-rejestr-zmian/ zgodnie z Listą Załączników poniżej.</w:t>
      </w:r>
    </w:p>
    <w:p w14:paraId="2A09B276" w14:textId="77777777" w:rsidR="00C9285B" w:rsidRPr="00C9285B" w:rsidRDefault="00C9285B" w:rsidP="00C9285B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11024B2" w14:textId="77777777" w:rsidR="00C9285B" w:rsidRPr="00C9285B" w:rsidRDefault="00C9285B" w:rsidP="00C9285B">
      <w:pPr>
        <w:spacing w:line="360" w:lineRule="auto"/>
        <w:ind w:left="284"/>
        <w:jc w:val="both"/>
        <w:rPr>
          <w:rFonts w:cstheme="minorHAnsi"/>
          <w:sz w:val="20"/>
          <w:szCs w:val="20"/>
        </w:rPr>
      </w:pPr>
    </w:p>
    <w:p w14:paraId="735C939B" w14:textId="77777777" w:rsidR="00C9285B" w:rsidRPr="00C9285B" w:rsidRDefault="00C9285B" w:rsidP="00C9285B">
      <w:pPr>
        <w:spacing w:line="360" w:lineRule="auto"/>
        <w:ind w:left="284"/>
        <w:jc w:val="both"/>
        <w:rPr>
          <w:rFonts w:cstheme="minorHAnsi"/>
          <w:sz w:val="20"/>
          <w:szCs w:val="20"/>
        </w:rPr>
      </w:pPr>
    </w:p>
    <w:p w14:paraId="4197A46F" w14:textId="77777777" w:rsidR="00C9285B" w:rsidRPr="00C9285B" w:rsidRDefault="00C9285B" w:rsidP="00C9285B">
      <w:pPr>
        <w:spacing w:line="360" w:lineRule="auto"/>
        <w:ind w:left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>Lista Załączników:</w:t>
      </w:r>
    </w:p>
    <w:p w14:paraId="718C0B5D" w14:textId="77777777" w:rsidR="00C9285B" w:rsidRPr="00C9285B" w:rsidRDefault="00C9285B" w:rsidP="00C9285B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 xml:space="preserve">Załącznik nr 1 -  Formularz ofertowy </w:t>
      </w:r>
    </w:p>
    <w:p w14:paraId="249CF535" w14:textId="77777777" w:rsidR="00C9285B" w:rsidRPr="00C9285B" w:rsidRDefault="00C9285B" w:rsidP="00C9285B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>Załącznik nr 2 -  Oświadczenie Oferenta</w:t>
      </w:r>
    </w:p>
    <w:p w14:paraId="3477C700" w14:textId="77777777" w:rsidR="00C9285B" w:rsidRPr="00C9285B" w:rsidRDefault="00C9285B" w:rsidP="00C9285B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>Załącznik nr 3 - wycena samochodów stanowiących przedmiot przetargu</w:t>
      </w:r>
    </w:p>
    <w:p w14:paraId="721A0F2F" w14:textId="77777777" w:rsidR="00C9285B" w:rsidRPr="00C9285B" w:rsidRDefault="00C9285B" w:rsidP="00C9285B">
      <w:pPr>
        <w:spacing w:line="240" w:lineRule="auto"/>
        <w:ind w:left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>Załącznik nr 4 -  umowa sprzedaży samochodu</w:t>
      </w:r>
    </w:p>
    <w:p w14:paraId="6CC56326" w14:textId="77777777" w:rsidR="00C9285B" w:rsidRPr="00C9285B" w:rsidRDefault="00C9285B" w:rsidP="00C9285B">
      <w:pPr>
        <w:spacing w:line="360" w:lineRule="auto"/>
        <w:ind w:left="284"/>
        <w:jc w:val="both"/>
        <w:rPr>
          <w:rFonts w:cstheme="minorHAnsi"/>
          <w:sz w:val="20"/>
          <w:szCs w:val="20"/>
        </w:rPr>
      </w:pPr>
      <w:r w:rsidRPr="00C9285B">
        <w:rPr>
          <w:rFonts w:cstheme="minorHAnsi"/>
          <w:sz w:val="20"/>
          <w:szCs w:val="20"/>
        </w:rPr>
        <w:t xml:space="preserve">Załącznik nr 5 - Regulamin postępowania w sprawie zbycia składników aktywów trwałych WĘGLOKOKS S.A. </w:t>
      </w:r>
    </w:p>
    <w:p w14:paraId="79323AAA" w14:textId="75082F23" w:rsidR="0072144F" w:rsidRPr="00C9285B" w:rsidRDefault="0072144F">
      <w:pPr>
        <w:rPr>
          <w:rFonts w:cstheme="minorHAnsi"/>
          <w:sz w:val="20"/>
          <w:szCs w:val="20"/>
        </w:rPr>
      </w:pPr>
    </w:p>
    <w:p w14:paraId="56053F7C" w14:textId="226155EF" w:rsidR="008F0DBE" w:rsidRPr="008F0DBE" w:rsidRDefault="008F0DBE" w:rsidP="008F0DBE"/>
    <w:p w14:paraId="0B2A7C28" w14:textId="77E9C532" w:rsidR="008F0DBE" w:rsidRPr="008F0DBE" w:rsidRDefault="008F0DBE" w:rsidP="008F0DBE"/>
    <w:p w14:paraId="5E3F17FB" w14:textId="3587EC19" w:rsidR="008F0DBE" w:rsidRPr="003D0436" w:rsidRDefault="008F0DBE" w:rsidP="008F0DBE">
      <w:pPr>
        <w:rPr>
          <w:rFonts w:ascii="Arial" w:hAnsi="Arial" w:cs="Arial"/>
          <w:sz w:val="24"/>
          <w:szCs w:val="24"/>
        </w:rPr>
      </w:pPr>
    </w:p>
    <w:p w14:paraId="3A7954D9" w14:textId="6C335D95" w:rsidR="008F0DBE" w:rsidRPr="003D0436" w:rsidRDefault="008F0DBE" w:rsidP="008F0DBE">
      <w:pPr>
        <w:tabs>
          <w:tab w:val="left" w:pos="5642"/>
        </w:tabs>
        <w:rPr>
          <w:rFonts w:ascii="Arial" w:hAnsi="Arial" w:cs="Arial"/>
          <w:sz w:val="24"/>
          <w:szCs w:val="24"/>
        </w:rPr>
      </w:pPr>
      <w:r w:rsidRPr="003D0436">
        <w:rPr>
          <w:rFonts w:ascii="Arial" w:hAnsi="Arial" w:cs="Arial"/>
          <w:sz w:val="24"/>
          <w:szCs w:val="24"/>
        </w:rPr>
        <w:tab/>
      </w:r>
    </w:p>
    <w:p w14:paraId="099A0C67" w14:textId="75DA74DA" w:rsidR="009E06EE" w:rsidRPr="003D0436" w:rsidRDefault="009E06EE" w:rsidP="009E06EE">
      <w:pPr>
        <w:rPr>
          <w:rFonts w:ascii="Arial" w:hAnsi="Arial" w:cs="Arial"/>
          <w:sz w:val="24"/>
          <w:szCs w:val="24"/>
        </w:rPr>
      </w:pPr>
    </w:p>
    <w:p w14:paraId="58C1BA31" w14:textId="1B10D254" w:rsidR="009E06EE" w:rsidRPr="003D0436" w:rsidRDefault="009E06EE" w:rsidP="009E06EE">
      <w:pPr>
        <w:rPr>
          <w:rFonts w:ascii="Arial" w:hAnsi="Arial" w:cs="Arial"/>
          <w:sz w:val="24"/>
          <w:szCs w:val="24"/>
        </w:rPr>
      </w:pPr>
    </w:p>
    <w:p w14:paraId="6F61A2E6" w14:textId="0FB34F36" w:rsidR="009E06EE" w:rsidRPr="003D0436" w:rsidRDefault="009E06EE" w:rsidP="009E06EE">
      <w:pPr>
        <w:rPr>
          <w:rFonts w:ascii="Arial" w:hAnsi="Arial" w:cs="Arial"/>
          <w:sz w:val="24"/>
          <w:szCs w:val="24"/>
        </w:rPr>
      </w:pPr>
    </w:p>
    <w:p w14:paraId="6CF2959E" w14:textId="3162C7C9" w:rsidR="009E06EE" w:rsidRPr="003D0436" w:rsidRDefault="009E06EE" w:rsidP="009E06EE">
      <w:pPr>
        <w:rPr>
          <w:rFonts w:ascii="Arial" w:hAnsi="Arial" w:cs="Arial"/>
          <w:sz w:val="24"/>
          <w:szCs w:val="24"/>
        </w:rPr>
      </w:pPr>
    </w:p>
    <w:p w14:paraId="35972763" w14:textId="02CED1BE" w:rsidR="009E06EE" w:rsidRPr="003D0436" w:rsidRDefault="009E06EE" w:rsidP="009E06EE">
      <w:pPr>
        <w:rPr>
          <w:rFonts w:ascii="Arial" w:hAnsi="Arial" w:cs="Arial"/>
          <w:sz w:val="24"/>
          <w:szCs w:val="24"/>
        </w:rPr>
      </w:pPr>
    </w:p>
    <w:p w14:paraId="53511228" w14:textId="683261D9" w:rsidR="009E06EE" w:rsidRPr="003D0436" w:rsidRDefault="009E06EE" w:rsidP="009E06EE">
      <w:pPr>
        <w:rPr>
          <w:rFonts w:ascii="Arial" w:hAnsi="Arial" w:cs="Arial"/>
          <w:sz w:val="24"/>
          <w:szCs w:val="24"/>
        </w:rPr>
      </w:pPr>
    </w:p>
    <w:p w14:paraId="6FE0A017" w14:textId="176A7F87" w:rsidR="009E06EE" w:rsidRPr="003D0436" w:rsidRDefault="009E06EE" w:rsidP="009E06EE">
      <w:pPr>
        <w:tabs>
          <w:tab w:val="left" w:pos="5121"/>
        </w:tabs>
        <w:rPr>
          <w:sz w:val="24"/>
          <w:szCs w:val="24"/>
        </w:rPr>
      </w:pPr>
      <w:r w:rsidRPr="003D0436">
        <w:rPr>
          <w:rFonts w:ascii="Arial" w:hAnsi="Arial" w:cs="Arial"/>
          <w:sz w:val="24"/>
          <w:szCs w:val="24"/>
        </w:rPr>
        <w:tab/>
      </w:r>
    </w:p>
    <w:sectPr w:rsidR="009E06EE" w:rsidRPr="003D0436" w:rsidSect="00F74832">
      <w:headerReference w:type="default" r:id="rId8"/>
      <w:footerReference w:type="default" r:id="rId9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728C" w14:textId="77777777" w:rsidR="008D5895" w:rsidRDefault="008D5895" w:rsidP="00BF75BA">
      <w:pPr>
        <w:spacing w:after="0" w:line="240" w:lineRule="auto"/>
      </w:pPr>
      <w:r>
        <w:separator/>
      </w:r>
    </w:p>
  </w:endnote>
  <w:endnote w:type="continuationSeparator" w:id="0">
    <w:p w14:paraId="502E4396" w14:textId="77777777" w:rsidR="008D5895" w:rsidRDefault="008D5895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521566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1399" w14:textId="77777777" w:rsidR="008D5895" w:rsidRDefault="008D5895" w:rsidP="00BF75BA">
      <w:pPr>
        <w:spacing w:after="0" w:line="240" w:lineRule="auto"/>
      </w:pPr>
      <w:r>
        <w:separator/>
      </w:r>
    </w:p>
  </w:footnote>
  <w:footnote w:type="continuationSeparator" w:id="0">
    <w:p w14:paraId="2A4F294A" w14:textId="77777777" w:rsidR="008D5895" w:rsidRDefault="008D5895" w:rsidP="00BF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09F30" w14:textId="77777777" w:rsidR="00BF75BA" w:rsidRDefault="00BF75BA" w:rsidP="00BF75BA">
    <w:pPr>
      <w:pStyle w:val="Nagwek"/>
      <w:jc w:val="right"/>
    </w:pPr>
    <w:r>
      <w:rPr>
        <w:noProof/>
        <w:lang w:eastAsia="pl-PL"/>
      </w:rPr>
      <w:drawing>
        <wp:inline distT="0" distB="0" distL="0" distR="0" wp14:anchorId="53912F54" wp14:editId="03D17ECA">
          <wp:extent cx="2495550" cy="752475"/>
          <wp:effectExtent l="0" t="0" r="0" b="0"/>
          <wp:docPr id="4" name="Obraz 4" descr="LOGO_SMAL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7377"/>
    <w:multiLevelType w:val="hybridMultilevel"/>
    <w:tmpl w:val="C9E4E9BC"/>
    <w:lvl w:ilvl="0" w:tplc="0415000F">
      <w:start w:val="1"/>
      <w:numFmt w:val="decimal"/>
      <w:lvlText w:val="%1."/>
      <w:lvlJc w:val="left"/>
      <w:pPr>
        <w:ind w:left="3214" w:hanging="360"/>
      </w:pPr>
    </w:lvl>
    <w:lvl w:ilvl="1" w:tplc="04150019" w:tentative="1">
      <w:start w:val="1"/>
      <w:numFmt w:val="lowerLetter"/>
      <w:lvlText w:val="%2."/>
      <w:lvlJc w:val="left"/>
      <w:pPr>
        <w:ind w:left="3934" w:hanging="360"/>
      </w:pPr>
    </w:lvl>
    <w:lvl w:ilvl="2" w:tplc="0415001B" w:tentative="1">
      <w:start w:val="1"/>
      <w:numFmt w:val="lowerRoman"/>
      <w:lvlText w:val="%3."/>
      <w:lvlJc w:val="right"/>
      <w:pPr>
        <w:ind w:left="4654" w:hanging="180"/>
      </w:pPr>
    </w:lvl>
    <w:lvl w:ilvl="3" w:tplc="0415000F" w:tentative="1">
      <w:start w:val="1"/>
      <w:numFmt w:val="decimal"/>
      <w:lvlText w:val="%4."/>
      <w:lvlJc w:val="left"/>
      <w:pPr>
        <w:ind w:left="5374" w:hanging="360"/>
      </w:pPr>
    </w:lvl>
    <w:lvl w:ilvl="4" w:tplc="04150019" w:tentative="1">
      <w:start w:val="1"/>
      <w:numFmt w:val="lowerLetter"/>
      <w:lvlText w:val="%5."/>
      <w:lvlJc w:val="left"/>
      <w:pPr>
        <w:ind w:left="6094" w:hanging="360"/>
      </w:pPr>
    </w:lvl>
    <w:lvl w:ilvl="5" w:tplc="0415001B" w:tentative="1">
      <w:start w:val="1"/>
      <w:numFmt w:val="lowerRoman"/>
      <w:lvlText w:val="%6."/>
      <w:lvlJc w:val="right"/>
      <w:pPr>
        <w:ind w:left="6814" w:hanging="180"/>
      </w:pPr>
    </w:lvl>
    <w:lvl w:ilvl="6" w:tplc="0415000F" w:tentative="1">
      <w:start w:val="1"/>
      <w:numFmt w:val="decimal"/>
      <w:lvlText w:val="%7."/>
      <w:lvlJc w:val="left"/>
      <w:pPr>
        <w:ind w:left="7534" w:hanging="360"/>
      </w:pPr>
    </w:lvl>
    <w:lvl w:ilvl="7" w:tplc="04150019" w:tentative="1">
      <w:start w:val="1"/>
      <w:numFmt w:val="lowerLetter"/>
      <w:lvlText w:val="%8."/>
      <w:lvlJc w:val="left"/>
      <w:pPr>
        <w:ind w:left="8254" w:hanging="360"/>
      </w:pPr>
    </w:lvl>
    <w:lvl w:ilvl="8" w:tplc="0415001B" w:tentative="1">
      <w:start w:val="1"/>
      <w:numFmt w:val="lowerRoman"/>
      <w:lvlText w:val="%9."/>
      <w:lvlJc w:val="right"/>
      <w:pPr>
        <w:ind w:left="8974" w:hanging="180"/>
      </w:pPr>
    </w:lvl>
  </w:abstractNum>
  <w:abstractNum w:abstractNumId="1" w15:restartNumberingAfterBreak="0">
    <w:nsid w:val="152845A0"/>
    <w:multiLevelType w:val="hybridMultilevel"/>
    <w:tmpl w:val="86AC16EA"/>
    <w:lvl w:ilvl="0" w:tplc="B0984946">
      <w:start w:val="1"/>
      <w:numFmt w:val="decimal"/>
      <w:lvlText w:val="%1."/>
      <w:lvlJc w:val="left"/>
      <w:pPr>
        <w:ind w:left="142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4D95620"/>
    <w:multiLevelType w:val="hybridMultilevel"/>
    <w:tmpl w:val="CE005738"/>
    <w:lvl w:ilvl="0" w:tplc="581E044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92242"/>
    <w:multiLevelType w:val="hybridMultilevel"/>
    <w:tmpl w:val="D0C80394"/>
    <w:lvl w:ilvl="0" w:tplc="B0984946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104525"/>
    <w:multiLevelType w:val="hybridMultilevel"/>
    <w:tmpl w:val="59884174"/>
    <w:lvl w:ilvl="0" w:tplc="7D7680D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3657DE"/>
    <w:multiLevelType w:val="hybridMultilevel"/>
    <w:tmpl w:val="5D34FE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66C27751"/>
    <w:multiLevelType w:val="hybridMultilevel"/>
    <w:tmpl w:val="526EDD80"/>
    <w:lvl w:ilvl="0" w:tplc="66D0B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26082D"/>
    <w:multiLevelType w:val="hybridMultilevel"/>
    <w:tmpl w:val="4562139C"/>
    <w:lvl w:ilvl="0" w:tplc="C38EC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86655716">
    <w:abstractNumId w:val="5"/>
  </w:num>
  <w:num w:numId="2" w16cid:durableId="1434201873">
    <w:abstractNumId w:val="4"/>
  </w:num>
  <w:num w:numId="3" w16cid:durableId="1552301308">
    <w:abstractNumId w:val="2"/>
  </w:num>
  <w:num w:numId="4" w16cid:durableId="327370616">
    <w:abstractNumId w:val="0"/>
  </w:num>
  <w:num w:numId="5" w16cid:durableId="190143111">
    <w:abstractNumId w:val="6"/>
  </w:num>
  <w:num w:numId="6" w16cid:durableId="1487286590">
    <w:abstractNumId w:val="7"/>
  </w:num>
  <w:num w:numId="7" w16cid:durableId="1541817602">
    <w:abstractNumId w:val="3"/>
  </w:num>
  <w:num w:numId="8" w16cid:durableId="64867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55F66"/>
    <w:rsid w:val="0008653D"/>
    <w:rsid w:val="00087659"/>
    <w:rsid w:val="000B54C6"/>
    <w:rsid w:val="000F1B55"/>
    <w:rsid w:val="000F41FF"/>
    <w:rsid w:val="00152B83"/>
    <w:rsid w:val="001A00F9"/>
    <w:rsid w:val="001A0BC4"/>
    <w:rsid w:val="001C33A9"/>
    <w:rsid w:val="001D4DB5"/>
    <w:rsid w:val="00256C8C"/>
    <w:rsid w:val="002C116D"/>
    <w:rsid w:val="00320E09"/>
    <w:rsid w:val="0032118F"/>
    <w:rsid w:val="00334E91"/>
    <w:rsid w:val="00385F61"/>
    <w:rsid w:val="003D0436"/>
    <w:rsid w:val="003D2F82"/>
    <w:rsid w:val="004D0CAD"/>
    <w:rsid w:val="004E519F"/>
    <w:rsid w:val="00524D88"/>
    <w:rsid w:val="005A5AB6"/>
    <w:rsid w:val="005B1169"/>
    <w:rsid w:val="005D26F6"/>
    <w:rsid w:val="0062450F"/>
    <w:rsid w:val="0065758A"/>
    <w:rsid w:val="0067125D"/>
    <w:rsid w:val="00714518"/>
    <w:rsid w:val="0072144F"/>
    <w:rsid w:val="007321E3"/>
    <w:rsid w:val="00765A76"/>
    <w:rsid w:val="00773347"/>
    <w:rsid w:val="00807BED"/>
    <w:rsid w:val="008203D9"/>
    <w:rsid w:val="00843560"/>
    <w:rsid w:val="0088022C"/>
    <w:rsid w:val="008830E5"/>
    <w:rsid w:val="008B2366"/>
    <w:rsid w:val="008D5895"/>
    <w:rsid w:val="008F0DBE"/>
    <w:rsid w:val="009107F0"/>
    <w:rsid w:val="009B1842"/>
    <w:rsid w:val="009E06EE"/>
    <w:rsid w:val="009F47BF"/>
    <w:rsid w:val="009F78B6"/>
    <w:rsid w:val="00A56A53"/>
    <w:rsid w:val="00B70F93"/>
    <w:rsid w:val="00B82DA9"/>
    <w:rsid w:val="00BC6085"/>
    <w:rsid w:val="00BF01E0"/>
    <w:rsid w:val="00BF75BA"/>
    <w:rsid w:val="00C82917"/>
    <w:rsid w:val="00C9285B"/>
    <w:rsid w:val="00CD04ED"/>
    <w:rsid w:val="00D2329C"/>
    <w:rsid w:val="00D44710"/>
    <w:rsid w:val="00DC02AA"/>
    <w:rsid w:val="00E4622D"/>
    <w:rsid w:val="00E82EAC"/>
    <w:rsid w:val="00EB047F"/>
    <w:rsid w:val="00EC098A"/>
    <w:rsid w:val="00EF6D83"/>
    <w:rsid w:val="00F618A1"/>
    <w:rsid w:val="00F74832"/>
    <w:rsid w:val="00F949CF"/>
    <w:rsid w:val="00FA532B"/>
    <w:rsid w:val="00FA78C9"/>
    <w:rsid w:val="00FA7E93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544F8CAC-70F7-4018-B89B-9956A9C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paragraph" w:styleId="Akapitzlist">
    <w:name w:val="List Paragraph"/>
    <w:basedOn w:val="Normalny"/>
    <w:uiPriority w:val="34"/>
    <w:qFormat/>
    <w:rsid w:val="00C9285B"/>
    <w:pPr>
      <w:spacing w:after="200" w:line="276" w:lineRule="auto"/>
      <w:ind w:left="720"/>
      <w:contextualSpacing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C9285B"/>
    <w:rPr>
      <w:color w:val="0563C1"/>
      <w:u w:val="single"/>
    </w:rPr>
  </w:style>
  <w:style w:type="paragraph" w:styleId="Poprawka">
    <w:name w:val="Revision"/>
    <w:hidden/>
    <w:uiPriority w:val="99"/>
    <w:semiHidden/>
    <w:rsid w:val="00F61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glokoks.com.pl/images/RODO/Klauzula-informacyj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r.ziemniak</dc:creator>
  <cp:keywords/>
  <dc:description/>
  <cp:lastModifiedBy>Rafał Chajec</cp:lastModifiedBy>
  <cp:revision>4</cp:revision>
  <cp:lastPrinted>2023-03-02T13:42:00Z</cp:lastPrinted>
  <dcterms:created xsi:type="dcterms:W3CDTF">2024-07-24T06:05:00Z</dcterms:created>
  <dcterms:modified xsi:type="dcterms:W3CDTF">2024-07-26T09:25:00Z</dcterms:modified>
</cp:coreProperties>
</file>